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</w:tblGrid>
      <w:tr w14:paraId="2028C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586" w:type="dxa"/>
          </w:tcPr>
          <w:p w14:paraId="0F83D71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bookmarkStart w:id="0" w:name="_Toc441739959"/>
            <w:bookmarkStart w:id="1" w:name="_Toc437268394"/>
          </w:p>
          <w:p w14:paraId="57794EA7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УТВЕРЖДЕНО</w:t>
            </w:r>
          </w:p>
          <w:p w14:paraId="63CB39F4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Приказом Генерального директора</w:t>
            </w:r>
          </w:p>
          <w:p w14:paraId="067B24F4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ООО «Ломбард Привилегия»</w:t>
            </w:r>
          </w:p>
          <w:p w14:paraId="163C3E25">
            <w:pPr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</w:tbl>
    <w:p w14:paraId="6B61E4CB">
      <w:pPr>
        <w:spacing w:after="0"/>
        <w:jc w:val="right"/>
        <w:rPr>
          <w:rFonts w:ascii="Times New Roman" w:hAnsi="Times New Roman" w:cs="Times New Roman"/>
          <w:lang w:eastAsia="ru-RU"/>
        </w:rPr>
      </w:pPr>
    </w:p>
    <w:bookmarkEnd w:id="0"/>
    <w:bookmarkEnd w:id="1"/>
    <w:p w14:paraId="5EA135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927C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AD415C">
      <w:pPr>
        <w:tabs>
          <w:tab w:val="left" w:pos="56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18B122F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A07D3F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1403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14:paraId="6CF4CE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9882342"/>
      <w:r>
        <w:rPr>
          <w:rFonts w:ascii="Times New Roman" w:hAnsi="Times New Roman"/>
          <w:b/>
          <w:bCs/>
          <w:sz w:val="28"/>
          <w:szCs w:val="28"/>
        </w:rPr>
        <w:t xml:space="preserve">«О ПОРЯДКЕ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ОБРАЩЕНИЙ ГРАЖДАН </w:t>
      </w:r>
      <w:bookmarkStart w:id="3" w:name="_Hlk169882910"/>
      <w:r>
        <w:rPr>
          <w:rFonts w:ascii="Times New Roman" w:hAnsi="Times New Roman" w:cs="Times New Roman"/>
          <w:b/>
          <w:sz w:val="28"/>
          <w:szCs w:val="28"/>
        </w:rPr>
        <w:t>(ЗАЯВИТЕЛЕЙ)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bookmarkEnd w:id="2"/>
    <w:p w14:paraId="317A1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023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Общества с ограниченной ответственностью </w:t>
      </w:r>
    </w:p>
    <w:p w14:paraId="44620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«Ломбард Привилегия»</w:t>
      </w:r>
    </w:p>
    <w:p w14:paraId="224AFC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903D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19EC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D26E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458D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2F0D1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1001E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AE5A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C511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E376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9B58D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E32A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A2961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9C7A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E3B7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2EEB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D2C8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92475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0C6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Москва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2024 г.</w:t>
      </w:r>
    </w:p>
    <w:p w14:paraId="41DE3915">
      <w:pPr>
        <w:pStyle w:val="12"/>
        <w:spacing w:before="0" w:beforeAutospacing="0" w:after="0" w:afterAutospacing="0" w:line="288" w:lineRule="atLeast"/>
        <w:ind w:firstLine="709"/>
        <w:jc w:val="both"/>
        <w:rPr>
          <w:iCs/>
        </w:rPr>
      </w:pPr>
      <w:r>
        <w:rPr>
          <w:iCs/>
        </w:rPr>
        <w:t>Настоящ</w:t>
      </w:r>
      <w:r>
        <w:rPr>
          <w:iCs/>
          <w:lang w:val="ru-RU"/>
        </w:rPr>
        <w:t>ее</w:t>
      </w:r>
      <w:r>
        <w:rPr>
          <w:iCs/>
        </w:rPr>
        <w:t xml:space="preserve"> Положение «О порядке рассмотрения обращений граждан» (далее – Положение) разработа</w:t>
      </w:r>
      <w:r>
        <w:rPr>
          <w:iCs/>
          <w:lang w:val="ru-RU"/>
        </w:rPr>
        <w:t>но</w:t>
      </w:r>
      <w:r>
        <w:rPr>
          <w:iCs/>
        </w:rPr>
        <w:t xml:space="preserve"> на основании Федерального закона от 04.08.2023г. № 442-ФЗ «О внесении изменений в Федеральный закон «О Центральном банке Российской Федерации (Банке России)» и отдельные законодательные акты Рос</w:t>
      </w:r>
      <w:bookmarkStart w:id="6" w:name="_GoBack"/>
      <w:bookmarkEnd w:id="6"/>
      <w:r>
        <w:rPr>
          <w:iCs/>
        </w:rPr>
        <w:t>сийской Федерации и о признании утратившими силу отдельных положений законодательных актов Российской Федерации», Федерального закона от 19.07.2007г. № 196-ФЗ «О ломбардах», Федерального закона от 04.06.2018г. № 123-ФЗ «Об уполномоченном по правам потребителей финансовых услуг»,  а также Федерального закона от 10.07.2002г. № 86-ФЗ «О Центральном банке Российской Федерации (Банке России)» и Разъяснений Банка России «Изменение порядка рассмотрения финансовыми организациями обращений граждан (применение Федерального закона от 4 августа 2023 года № 442-ФЗ)».</w:t>
      </w:r>
    </w:p>
    <w:p w14:paraId="6C1BC91E">
      <w:pPr>
        <w:pStyle w:val="12"/>
        <w:spacing w:before="0" w:beforeAutospacing="0" w:after="0" w:afterAutospacing="0" w:line="288" w:lineRule="atLeast"/>
        <w:ind w:firstLine="709"/>
        <w:jc w:val="both"/>
        <w:rPr>
          <w:iCs/>
        </w:rPr>
      </w:pPr>
    </w:p>
    <w:p w14:paraId="00FF769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DA79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Термины и определения:</w:t>
      </w:r>
    </w:p>
    <w:p w14:paraId="4AE0E2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Ломбард –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«Ломбард Привилегия» (ИНН </w:t>
      </w:r>
      <w:bookmarkStart w:id="4" w:name="_Hlk155634888"/>
      <w:r>
        <w:rPr>
          <w:rFonts w:ascii="Times New Roman" w:hAnsi="Times New Roman" w:cs="Times New Roman"/>
          <w:sz w:val="24"/>
          <w:szCs w:val="24"/>
        </w:rPr>
        <w:t>7730239309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, ОГРН </w:t>
      </w:r>
      <w:bookmarkStart w:id="5" w:name="_Hlk155634901"/>
      <w:r>
        <w:rPr>
          <w:rFonts w:ascii="Times New Roman" w:hAnsi="Times New Roman" w:cs="Times New Roman"/>
          <w:sz w:val="24"/>
          <w:szCs w:val="24"/>
        </w:rPr>
        <w:t>5177746091804</w:t>
      </w:r>
      <w:bookmarkEnd w:id="5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).  </w:t>
      </w:r>
    </w:p>
    <w:p w14:paraId="700924E9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нахождения Ломбарда:</w:t>
      </w:r>
      <w:r>
        <w:rPr>
          <w:rFonts w:ascii="Times New Roman" w:hAnsi="Times New Roman" w:cs="Times New Roman"/>
          <w:sz w:val="24"/>
          <w:szCs w:val="24"/>
        </w:rPr>
        <w:t xml:space="preserve"> 121165, г. Москва, Кутузовский проспект, дом 30, помещ. 1/5П. </w:t>
      </w:r>
    </w:p>
    <w:p w14:paraId="29D9E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– физическое или юридическое лицо, направившее в Ломбард обращение, связанное с осуществлением Ломбардом деятельности, предусмотренной Федеральным законом от 19.07.2007г. № 196-ФЗ «О ломбардах» в порядке, установленном настоящим Порядком. </w:t>
      </w:r>
    </w:p>
    <w:p w14:paraId="4E168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CFCF8">
      <w:pPr>
        <w:pStyle w:val="14"/>
        <w:numPr>
          <w:ilvl w:val="0"/>
          <w:numId w:val="1"/>
        </w:numPr>
        <w:tabs>
          <w:tab w:val="left" w:pos="3855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рассмотрения обращений</w:t>
      </w:r>
    </w:p>
    <w:p w14:paraId="21F18BE4">
      <w:pPr>
        <w:pStyle w:val="14"/>
        <w:tabs>
          <w:tab w:val="left" w:pos="3855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A905C7B">
      <w:pPr>
        <w:pStyle w:val="14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Ломбард  обеспечивает прием обращений, направленных посредством почтовой связи или нарочным </w:t>
      </w:r>
      <w:r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>
        <w:rPr>
          <w:rFonts w:ascii="Times New Roman" w:hAnsi="Times New Roman" w:cs="Times New Roman"/>
          <w:sz w:val="24"/>
          <w:szCs w:val="24"/>
        </w:rPr>
        <w:t xml:space="preserve">, в местах обслуживания потребителей услуг Ломбарда по адресам  в пределах места нахождения Ломбарда, адресам места нахождения территориально обособленных подразделений, указанным в едином государственном реестре юридических лиц (при наличии), а также направленных на адрес электронной почты Ломбарда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@lombard-privilegia.ru.  Наличие подписи Заявителя в обращении не требуется.</w:t>
      </w:r>
    </w:p>
    <w:p w14:paraId="5C3BD851">
      <w:pPr>
        <w:pStyle w:val="14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Ломбард вправе осуществлять прием обращений дополнительным способом, не указанным в п. 1.1 настоящего Порядка, разместив об этом информацию в каждом территориально обособленном подразделении (при наличии), а также на своем официальном сайте (при наличии). </w:t>
      </w:r>
    </w:p>
    <w:p w14:paraId="6D919C51">
      <w:pPr>
        <w:pStyle w:val="14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Обращение подлежит обязательной регистрации </w:t>
      </w:r>
      <w:r>
        <w:rPr>
          <w:rFonts w:ascii="Times New Roman" w:hAnsi="Times New Roman" w:cs="Times New Roman"/>
          <w:b/>
          <w:sz w:val="24"/>
          <w:szCs w:val="24"/>
        </w:rPr>
        <w:t>не позднее рабочего дня,</w:t>
      </w:r>
      <w:r>
        <w:rPr>
          <w:rFonts w:ascii="Times New Roman" w:hAnsi="Times New Roman" w:cs="Times New Roman"/>
          <w:sz w:val="24"/>
          <w:szCs w:val="24"/>
        </w:rPr>
        <w:t xml:space="preserve"> следующего за днем его поступления в Ломбард. В случае поступления обращения в форме электронного документа Ломбард обязан уведомить Заявителя о регистрации обращения (далее - уведомление о регистрации) </w:t>
      </w:r>
      <w:r>
        <w:rPr>
          <w:rFonts w:ascii="Times New Roman" w:hAnsi="Times New Roman" w:cs="Times New Roman"/>
          <w:b/>
          <w:sz w:val="24"/>
          <w:szCs w:val="24"/>
        </w:rPr>
        <w:t>не позднее дня регистрации обращения</w:t>
      </w:r>
      <w:r>
        <w:rPr>
          <w:rFonts w:ascii="Times New Roman" w:hAnsi="Times New Roman" w:cs="Times New Roman"/>
          <w:sz w:val="24"/>
          <w:szCs w:val="24"/>
        </w:rPr>
        <w:t xml:space="preserve"> способом, предусмотренным п.1.8. настоящего Порядка. Регистрация поступивших в Ломбард обращений осуществляется в Журнале регистрации обращений, уведомлений, ответов и запросов Заявителей по форме, установленной Приложением № 1 к настоящему Порядку.</w:t>
      </w:r>
    </w:p>
    <w:p w14:paraId="175D433E">
      <w:pPr>
        <w:pStyle w:val="14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обращение содержит требование имущественного характера, которое связано с восстановлением Ломбардом нарушенного права Заявителя и подлежит рассмотрению финансовым уполномоченным, направление обращения в соответствии с требованиями настоящего пункта является соблюдением заявителем обязанности, предусмотренной частью 1 статьи 16 Федерального закона от 4 июня 2018 года № 123-ФЗ «Об уполномоченном по правам потребителей финансовых услуг»</w:t>
      </w:r>
      <w:r>
        <w:rPr>
          <w:rStyle w:val="4"/>
          <w:rFonts w:ascii="Times New Roman" w:hAnsi="Times New Roman" w:cs="Times New Roman"/>
          <w:sz w:val="24"/>
          <w:szCs w:val="24"/>
        </w:rPr>
        <w:footnoteReference w:id="0"/>
      </w:r>
      <w:r>
        <w:rPr>
          <w:rFonts w:ascii="Times New Roman" w:hAnsi="Times New Roman" w:cs="Times New Roman"/>
          <w:sz w:val="24"/>
          <w:szCs w:val="24"/>
        </w:rPr>
        <w:t>, и обращение подлежит рассмотрению Ломбардом в порядке и сроки, определенные в настоящем пункте.</w:t>
      </w:r>
    </w:p>
    <w:p w14:paraId="6FE95885">
      <w:pPr>
        <w:spacing w:after="0" w:line="288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Ломбард обязан рассмотреть заявление потребителя финансовых услуг о восстановлении нарушенного права и направить ему мотивированный ответ об удовлетворении, о частичном удовлетворении или об отказе в удовлетворении предъявленного требования:</w:t>
      </w:r>
    </w:p>
    <w:p w14:paraId="65F5CC97">
      <w:pPr>
        <w:spacing w:after="0" w:line="288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течение пятнадцати рабочих дней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 дня получения заявления потребителя финансовых услуг о восстановлении нарушенного права в случае, если указанное заявление направлено в электронной форме по стандартной форме, которая утверждена Советом Службы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 если со дня нарушения прав потребителя финансовых услуг прошло не более ста восьмидесяти календарных дней; </w:t>
      </w:r>
    </w:p>
    <w:p w14:paraId="21B6BAD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течение тридцати календарных дней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 дня получения заявления потребителя финансовых услуг о восстановлении нарушенного права в иных случаях. Если последний день срока приходится на нерабочий день, днем окончания срока считается ближайший следующий за ним рабочий день. </w:t>
      </w:r>
    </w:p>
    <w:p w14:paraId="24D3A7EF">
      <w:pPr>
        <w:pStyle w:val="1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Ломбард обязан рассмотреть обращение и по результатам его рассмотрения направить заявителю ответ на обращение </w:t>
      </w:r>
      <w:r>
        <w:rPr>
          <w:rFonts w:ascii="Times New Roman" w:hAnsi="Times New Roman" w:cs="Times New Roman"/>
          <w:b/>
          <w:sz w:val="24"/>
          <w:szCs w:val="24"/>
        </w:rPr>
        <w:t>в течение пятнадцати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регистрации обращения, если иные сроки не предусмотрены Федеральным законом от 19.07.2007г. № 196-ФЗ «О ломбардах» (п. 1.4. Порядка) и другими федеральными законами.</w:t>
      </w:r>
    </w:p>
    <w:p w14:paraId="771F53BE">
      <w:pPr>
        <w:pStyle w:val="14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необходимости запроса дополнительных документов и материалов в целях </w:t>
      </w:r>
    </w:p>
    <w:p w14:paraId="311DA7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объективного и всестороннего рассмотрения обращения Ломбард по решению единоличного исполнительного органа, заместителя единоличного исполнительного органа или уполномоченного ими лица вправе продлить срок рассмотрения обращения, но </w:t>
      </w:r>
      <w:r>
        <w:rPr>
          <w:rFonts w:ascii="Times New Roman" w:hAnsi="Times New Roman" w:cs="Times New Roman"/>
          <w:b/>
          <w:sz w:val="24"/>
          <w:szCs w:val="24"/>
        </w:rPr>
        <w:t>не более чем на десять рабочих дней,</w:t>
      </w:r>
      <w:r>
        <w:rPr>
          <w:rFonts w:ascii="Times New Roman" w:hAnsi="Times New Roman" w:cs="Times New Roman"/>
          <w:sz w:val="24"/>
          <w:szCs w:val="24"/>
        </w:rPr>
        <w:t xml:space="preserve"> если иное не предусмотрено федеральными законами. Ломбард обязан уведомить Заявителя о продлении срока рассмотрения обращения с указанием обоснования такого продления, направив Заявителю соответствующее уведомление (далее - уведомление о продлении срока).</w:t>
      </w:r>
    </w:p>
    <w:p w14:paraId="59A02918">
      <w:pPr>
        <w:pStyle w:val="14"/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на обращение должен содержать информацию о результатах объективного и всестороннего рассмотрения обращения, быть обоснованным и включать ссылки на имеющие отношение к рассматриваемому в обращении вопросу требования законодательства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</w:t>
      </w:r>
    </w:p>
    <w:p w14:paraId="196B0851">
      <w:pPr>
        <w:pStyle w:val="1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на обращение, а также уведомление о регистрации,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между Ломбардом и Заявителем. В случае, если Заявитель при направлении обращения указал способ направления ответа на обращение в форме электронного документа или на бумажном носителе, ответ на обращение должен быть направлен способом, указанным в обращении.</w:t>
      </w:r>
    </w:p>
    <w:p w14:paraId="16156825">
      <w:pPr>
        <w:pStyle w:val="1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Ломбард обязан хранить обращения заявителей, а также копии ответов на обращения и копии уведомлений о регистрации обращений, уведомлений о продлении срока рассмотрения обращения, уведомлений о принятии решения оставить обращение без ответа по существу, уведомлений о прекращении переписки с Заявителем, предусмотренных настоящим Порядком, в течение трех лет со дня регистрации таких обращений.</w:t>
      </w:r>
    </w:p>
    <w:p w14:paraId="618D0333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 на обращение, по существу, не дается Ломбардом в следующих случаях:</w:t>
      </w:r>
    </w:p>
    <w:p w14:paraId="79C098A9">
      <w:pPr>
        <w:pStyle w:val="14"/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в обращении не указан адрес, по которому должен быть направлен ответ;</w:t>
      </w:r>
    </w:p>
    <w:p w14:paraId="6CAD8321">
      <w:pPr>
        <w:pStyle w:val="14"/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в обращении не указана фамилия (наименование) Заявителя;</w:t>
      </w:r>
    </w:p>
    <w:p w14:paraId="578C6D04">
      <w:pPr>
        <w:pStyle w:val="1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обращении содержатся нецензурные либо оскорбительные выражения, угрозы имуществу Ломбарда, угрозы жизни, здоровью и имуществу работника Ломбарда или членов его семьи;</w:t>
      </w:r>
    </w:p>
    <w:p w14:paraId="413F1F2D">
      <w:pPr>
        <w:pStyle w:val="14"/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текст обращения не поддается прочтению;</w:t>
      </w:r>
    </w:p>
    <w:p w14:paraId="2D9BCA54">
      <w:pPr>
        <w:pStyle w:val="14"/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 текст обращения не позволяет определить его суть.</w:t>
      </w:r>
    </w:p>
    <w:p w14:paraId="42F3042A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случаях, предусмотренных пунктами 2 - 5 п. 1.10 настоящего Порядка, Ломбард принимает решение не рассматривать обращение по существу, он должен направить Заявителю уведомление об этом решении </w:t>
      </w:r>
      <w:r>
        <w:rPr>
          <w:rFonts w:ascii="Times New Roman" w:hAnsi="Times New Roman" w:cs="Times New Roman"/>
          <w:b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регистрации обращения способом, указанным в п. 1.8 настоящего Порядка, с указанием причин невозможности рассмотрения обращения по существу.</w:t>
      </w:r>
    </w:p>
    <w:p w14:paraId="3C6546DD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 обращении содержится вопрос, на который Заявителю неоднократно давались ответы по существу в связи с ранее направляемыми им обращениями, и при этом не приводятся новые доводы или обстоятельства, Ломбард вправе самостоятельно принять решение о безосновательности очередного обращения и прекращении переписки с Заявителем по данному вопросу. Об этом решении Заявитель уведомляется в порядке, предусмотренном п.1.11 настоящего Порядка.</w:t>
      </w:r>
    </w:p>
    <w:p w14:paraId="34DB4CEC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в Ломбард из Банка России обращения, предусмотренного статьей 79.3 Федерального закона от 10 июля 2002 года № 86-ФЗ «О Центральном банке Российской Федерации (Банке России)», Ломбард обязан рассмотреть его в соответствии с требованиями настоящего Порядка, а также направить в Банк России копию ответа на обращение и копии уведомлений (при наличии), предусмотренных настоящим Порядком, в день их направления Заявителю. Обращения потребителей в адрес Ломбарда от Банка России будут поступать с сопроводительным письмом в том виде, в котором они поступили в Банк России, включая все приложенные Заявителем материалы. При этом допускается как скан-образ обращения, направленного Заявителем, так и машиночитаемая версия обращения, заполняемого Заявителем в Интернет-Приемной Банка России.</w:t>
      </w:r>
    </w:p>
    <w:p w14:paraId="3EA2C582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Ломбард и его должностные лица не вправе использовать иначе, чем в целях, предусмотренных  Федеральным законом от 19.07.2007г. № 196-ФЗ «О ломбардах», и разглашать в какой-либо форме полученные при рассмотрении обращения персональные данные Заявителя, а также информацию, составляющую коммерческую, служебную, банковскую тайну, тайну страхования и иную охраняемую законом тайну, за исключением случаев, предусмотренных законодательством Российской Федерации.</w:t>
      </w:r>
    </w:p>
    <w:p w14:paraId="2D1D343E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Ломбард обязан рассмотреть обращения потребителей финансовых услуг вне зависимости от наличия с ними договоров. Вместе с тем, исходя из общеправового принципа, приоритетными признаются нормы того закона, который специально предназначен для регулирования соответствующих отношений, в случаях, когда законодательством РФ устанавливается порядок рассмотрения отдельных видов обращений Заявителей в Ломбард, подлежат применению соответствующие нормы специального законодательства.</w:t>
      </w:r>
    </w:p>
    <w:p w14:paraId="7FA22E0D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в Ломбард обращения от представителя Заявителя, полномочия представителя должны быть подтверждены доверенностью, выданной и оформленной в соответствии с требованиями законодательства Российской Федерации. В этом случае к обращению следует приложить копию такой доверенности.</w:t>
      </w:r>
    </w:p>
    <w:p w14:paraId="300474D1">
      <w:pPr>
        <w:pStyle w:val="14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CA0CF5">
      <w:pPr>
        <w:pStyle w:val="14"/>
        <w:numPr>
          <w:ilvl w:val="0"/>
          <w:numId w:val="1"/>
        </w:numPr>
        <w:tabs>
          <w:tab w:val="left" w:pos="4110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Ответственные лица.</w:t>
      </w:r>
    </w:p>
    <w:p w14:paraId="45135EA2">
      <w:pPr>
        <w:pStyle w:val="14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работники Ломбарда обеспечивают в процессе деятельности: </w:t>
      </w:r>
    </w:p>
    <w:p w14:paraId="03D6A18B">
      <w:pPr>
        <w:pStyle w:val="14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прием обращений, предоставленных Заявителями по адресу обособленного подразделения (при наличии) (места обслуживания) Ломбарда посредством почтовой связи или нарочным на бумажном носителе. </w:t>
      </w:r>
    </w:p>
    <w:p w14:paraId="55189B1D">
      <w:pPr>
        <w:pStyle w:val="14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обращений Заявителей, направленных в адрес места нахождения Ломбарда посредством почтовой связи или нарочным на бумажном носителе.</w:t>
      </w:r>
    </w:p>
    <w:p w14:paraId="2C0386C5">
      <w:pPr>
        <w:pStyle w:val="14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прием обращений Заявителей, направленных на адрес электронной почты Ломбарда. </w:t>
      </w:r>
    </w:p>
    <w:p w14:paraId="6586C960">
      <w:pPr>
        <w:pStyle w:val="14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уведомление Заявителя о регистрации обращения (в случае поступления в Ломбард обращения в форме электронного документа).</w:t>
      </w:r>
    </w:p>
    <w:p w14:paraId="317B20A4">
      <w:pPr>
        <w:pStyle w:val="1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егистрацию полученных обращений в Журнале регистрации обращений, уведомлений, ответов и запросов Заявителю;</w:t>
      </w:r>
    </w:p>
    <w:p w14:paraId="5BA00C38">
      <w:pPr>
        <w:pStyle w:val="1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обращений;</w:t>
      </w:r>
    </w:p>
    <w:p w14:paraId="2601959D">
      <w:pPr>
        <w:pStyle w:val="1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направление запроса дополнительных документов и материалов Заявителю;</w:t>
      </w:r>
    </w:p>
    <w:p w14:paraId="25D576A3">
      <w:pPr>
        <w:pStyle w:val="1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уведомление Заявителя о продлении срока рассмотрения обращения (по основаниям п. 1.6. Порядка);</w:t>
      </w:r>
    </w:p>
    <w:p w14:paraId="09351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уведомление Заявителя об отказе рассмотрения обращения по существу (по основаниям п. 1.11 Порядка);</w:t>
      </w:r>
    </w:p>
    <w:p w14:paraId="5437DA2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уведомление Заявителя о решении о безосновательности очередного обращения и прекращении переписки с Заявителем (по основаниям п. 1.12 Порядка);</w:t>
      </w:r>
    </w:p>
    <w:p w14:paraId="7DB8C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исполнение ответов на обращения Заявителей;</w:t>
      </w:r>
    </w:p>
    <w:p w14:paraId="34A6453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в Банк России копии ответа на обращение Заявителя и копии уведомлений (при наличии), предусмотренных настоящим Порядком (по основаниям п. 1.13 Порядка).</w:t>
      </w:r>
    </w:p>
    <w:p w14:paraId="455E73B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35B0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Иные положения</w:t>
      </w:r>
    </w:p>
    <w:p w14:paraId="50999F1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прилагается и является его неотъемлемой частью:</w:t>
      </w:r>
    </w:p>
    <w:p w14:paraId="447EA262">
      <w:pPr>
        <w:pStyle w:val="1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Журнал регистрации обращений, уведомлений, ответов и запросов Заявителей (Примерная форма) (Приложение № 1).</w:t>
      </w:r>
    </w:p>
    <w:p w14:paraId="747FF053">
      <w:pPr>
        <w:pStyle w:val="1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Примерная форма уведомления о регистрации обращения (Приложение № 2).</w:t>
      </w:r>
    </w:p>
    <w:p w14:paraId="492873ED">
      <w:pPr>
        <w:pStyle w:val="14"/>
        <w:spacing w:after="0"/>
        <w:ind w:left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 Примерная форма ответа на обращение (Приложение № 3).</w:t>
      </w:r>
    </w:p>
    <w:p w14:paraId="2FF41B46">
      <w:pPr>
        <w:pStyle w:val="14"/>
        <w:spacing w:after="0"/>
        <w:ind w:left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  Примерная форма уведомления о нерассмотрении обращения (Приложение № 4).</w:t>
      </w:r>
    </w:p>
    <w:p w14:paraId="42C70D8B">
      <w:pPr>
        <w:pStyle w:val="14"/>
        <w:spacing w:after="0"/>
        <w:ind w:left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5. Примерная форма уведомления о продлении срока рассмотрения обращения (Приложение № 5). </w:t>
      </w:r>
    </w:p>
    <w:p w14:paraId="340D4FA7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DD6B6E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A0584E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C624980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332F4A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E4904B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6D71CA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8ECE8D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DC701F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CCF9EBE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B62520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F15003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C62C6DC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A7F2BC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A1410E">
      <w:pPr>
        <w:wordWrap w:val="0"/>
        <w:spacing w:after="0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2 к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Положению </w:t>
      </w:r>
    </w:p>
    <w:p w14:paraId="4DB724AE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порядке рассмотрения </w:t>
      </w:r>
    </w:p>
    <w:p w14:paraId="75F5F5E7">
      <w:pPr>
        <w:wordWrap w:val="0"/>
        <w:spacing w:after="0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обращений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граждан (заявителей)»</w:t>
      </w:r>
    </w:p>
    <w:p w14:paraId="77E7A6C3">
      <w:pPr>
        <w:spacing w:after="0"/>
        <w:jc w:val="right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0CF56CD2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______________________</w:t>
      </w:r>
    </w:p>
    <w:p w14:paraId="3E5C7002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7B41CDA5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тел.: 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267B39BD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</w:p>
    <w:p w14:paraId="6062D8CE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от 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________________</w:t>
      </w:r>
    </w:p>
    <w:p w14:paraId="4B244C2C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ИНН __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4A8B1F0E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56334B94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тел.: __________________</w:t>
      </w:r>
    </w:p>
    <w:p w14:paraId="08E7516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2A675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____ от ___________ г.</w:t>
      </w:r>
    </w:p>
    <w:p w14:paraId="4ECBFBD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88D1D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Уведомление о регистрации обращения</w:t>
      </w:r>
    </w:p>
    <w:p w14:paraId="55E6756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Уведомляем Вас, что _______________ (ИНН _____________) зарегистрировано обращение, поступившее ___________г. в форме _________________.</w:t>
      </w:r>
    </w:p>
    <w:p w14:paraId="0531C90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A0A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6032B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ФИО/ Должностного лица _____________________                                                 _________/__________/</w:t>
      </w:r>
    </w:p>
    <w:p w14:paraId="52C074AD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«____»______ ________</w:t>
      </w:r>
    </w:p>
    <w:p w14:paraId="6B9EF7DB">
      <w:pPr>
        <w:pStyle w:val="14"/>
        <w:spacing w:after="0"/>
        <w:ind w:left="0" w:leftChars="0" w:firstLine="0" w:firstLineChars="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2F217A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23F653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ADA00D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E1DAA8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8E20E4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90BE12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D879F5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CB4F12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A556AB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FAD9AE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7DAFEA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D29DB1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F8688A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CF5CC9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275F04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34980C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AD63C1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74E7AF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E8E623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D1A414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E9A193">
      <w:pPr>
        <w:spacing w:after="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76D7FE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ED2869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C3A590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A2BB2E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DF9631">
      <w:pPr>
        <w:wordWrap w:val="0"/>
        <w:spacing w:after="0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3 к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Положению </w:t>
      </w:r>
    </w:p>
    <w:p w14:paraId="4CCAFA72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порядке рассмотрения </w:t>
      </w:r>
    </w:p>
    <w:p w14:paraId="1DA27F00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обращений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граждан (заявителей)»</w:t>
      </w:r>
    </w:p>
    <w:p w14:paraId="6BFBB322">
      <w:pPr>
        <w:spacing w:after="0"/>
        <w:jc w:val="right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15152466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______________________</w:t>
      </w:r>
    </w:p>
    <w:p w14:paraId="6BF172BA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7B25100A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тел.: 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740FE4D7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</w:p>
    <w:p w14:paraId="20788D0D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от 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________________</w:t>
      </w:r>
    </w:p>
    <w:p w14:paraId="21B66EC1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ИНН __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574E22F3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7D584377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тел.: __________________</w:t>
      </w:r>
    </w:p>
    <w:p w14:paraId="52E35FD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1A1C8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____ от ___________ г.</w:t>
      </w:r>
    </w:p>
    <w:p w14:paraId="73C679A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3513F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Ответ на обращение</w:t>
      </w:r>
    </w:p>
    <w:p w14:paraId="2F4BDBF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рассмотрении Вашего обращения, зарегистрированного _____________(ИНН) ___________г. (далее – Ломбард), связанного с _____________________ (далее – обращение), Ломбардом было установлено следующее: _______________________________,</w:t>
      </w:r>
    </w:p>
    <w:p w14:paraId="0C41BE5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 итогам рассмотрения обращения и фактических обстоятельств рассматриваемого вопроса, сообщаем, что в результате объективного и всестороннего рассмотрения обращения Ломбардом, на основании ___________________________________, было принято решение о ____________________________.</w:t>
      </w:r>
    </w:p>
    <w:p w14:paraId="5130BB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91E1B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C066F6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ФИО/ Должностного лица _____________________                                                 _________/__________/</w:t>
      </w:r>
    </w:p>
    <w:p w14:paraId="254EA87D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«____»______ ________</w:t>
      </w:r>
    </w:p>
    <w:p w14:paraId="7E3FC502">
      <w:pPr>
        <w:pStyle w:val="14"/>
        <w:spacing w:after="0"/>
        <w:ind w:left="0" w:leftChars="0" w:firstLine="0" w:firstLineChars="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9573CE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8871CF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831973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73FF01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0ACC57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4E03A3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EE82D9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1E7168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F193EB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C4A937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9C6CC9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0631A3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91EADE">
      <w:pPr>
        <w:spacing w:after="0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</w:p>
    <w:p w14:paraId="1DDB417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4A1F4D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03124C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2B8CE4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B6542F0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B54DB0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103E02">
      <w:pPr>
        <w:wordWrap w:val="0"/>
        <w:spacing w:after="0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4 к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Положению </w:t>
      </w:r>
    </w:p>
    <w:p w14:paraId="08E4F6AE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порядке рассмотрения </w:t>
      </w:r>
    </w:p>
    <w:p w14:paraId="5BED144B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обращений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граждан (заявителей)»</w:t>
      </w:r>
    </w:p>
    <w:p w14:paraId="06205BC3">
      <w:pPr>
        <w:spacing w:after="0"/>
        <w:jc w:val="right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1F50C3BF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______________________</w:t>
      </w:r>
    </w:p>
    <w:p w14:paraId="35D42E4F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3BDCDABB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тел.: 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44C31844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</w:p>
    <w:p w14:paraId="3F73141D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от 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________________</w:t>
      </w:r>
    </w:p>
    <w:p w14:paraId="2EB2012C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ИНН __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6F85A296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7BCEA3D2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тел.: __________________</w:t>
      </w:r>
    </w:p>
    <w:p w14:paraId="2B13B52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0E191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____ от ___________ г.</w:t>
      </w:r>
    </w:p>
    <w:p w14:paraId="7DE4F837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13622C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Уведомление о нерассмотрении обращения</w:t>
      </w:r>
    </w:p>
    <w:p w14:paraId="06AA062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ответ на Ваше обращение, зарегистрированного _____________(ИНН) ___________г. (далее – Ломбард), связанного с _____________________, сообщаем, что оно не может быть рассмотрено Ломбардом в связи с тем, что текст обращения не поддаётся прочтению (п. 2 ч. 11 ст. 2.9 ФЗ «О ломбардах»). </w:t>
      </w:r>
    </w:p>
    <w:p w14:paraId="43B9F9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0953B2">
      <w:pPr>
        <w:pStyle w:val="14"/>
        <w:spacing w:after="0"/>
        <w:ind w:left="0" w:leftChars="0" w:firstLine="0" w:firstLineChars="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B9447F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ФИО/ Должностного лица _____________________                                                 _________/__________/</w:t>
      </w:r>
    </w:p>
    <w:p w14:paraId="323E0F9C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«____»______ ________</w:t>
      </w:r>
    </w:p>
    <w:p w14:paraId="7E3323F7">
      <w:pPr>
        <w:pStyle w:val="14"/>
        <w:spacing w:after="0"/>
        <w:ind w:left="0" w:leftChars="0" w:firstLine="0" w:firstLineChars="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DC85F1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0B43D3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359DE4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F6FC10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30B4B0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908EFB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C9F679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0137C8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C5B380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83DFAF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292087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D1CC2F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930B8E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2F1052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091C314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F58CF7">
      <w:pPr>
        <w:pStyle w:val="1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C4FB77">
      <w:pPr>
        <w:spacing w:after="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5F9711">
      <w:pPr>
        <w:spacing w:after="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474AF8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C433B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C0780C5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4FC141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01499E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38D278">
      <w:pPr>
        <w:wordWrap w:val="0"/>
        <w:spacing w:after="0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5 к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Положению </w:t>
      </w:r>
    </w:p>
    <w:p w14:paraId="68F27AE9">
      <w:pPr>
        <w:wordWrap w:val="0"/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порядке рассмотрения </w:t>
      </w:r>
    </w:p>
    <w:p w14:paraId="3F915FB9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обращений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граждан (заявителей)»</w:t>
      </w:r>
    </w:p>
    <w:p w14:paraId="44A26DA1">
      <w:pPr>
        <w:spacing w:after="0"/>
        <w:jc w:val="right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01B8ACA8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______________________</w:t>
      </w:r>
    </w:p>
    <w:p w14:paraId="320FD7CF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6B9ADCF5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тел.: 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53F0864E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</w:p>
    <w:p w14:paraId="4BDC33C4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от 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________________</w:t>
      </w:r>
    </w:p>
    <w:p w14:paraId="066A4A80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ИНН __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____________</w:t>
      </w:r>
    </w:p>
    <w:p w14:paraId="710BD3C9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Адрес: ________________</w:t>
      </w:r>
    </w:p>
    <w:p w14:paraId="52AF44D7">
      <w:pPr>
        <w:spacing w:after="0"/>
        <w:jc w:val="right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тел.: __________________</w:t>
      </w:r>
    </w:p>
    <w:p w14:paraId="634F46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84927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8A95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 ____ от ___________ г.</w:t>
      </w:r>
    </w:p>
    <w:p w14:paraId="558B5BC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4E05B7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Уведомление о продлении срока рассмотрения обращения</w:t>
      </w:r>
    </w:p>
    <w:p w14:paraId="723E1E6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ответ на Ваше обращение, зарегистрированного _____________(ИНН) ___________г. (далее – Ломбард), связанного с _____________________ (далее – обращение), сообщаем, что в связи с _______________ было принято решение о продлении срока его рассмотрения на 10 рабочих дней (ч. 8 ст. 2.9 ФЗ «О ломбардах»). </w:t>
      </w:r>
    </w:p>
    <w:p w14:paraId="54228A2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целях объективного и всестороннего рассмотрения обращения просим Вас предоставить Ломбарду следующие документы и информацию (сведения):</w:t>
      </w:r>
    </w:p>
    <w:p w14:paraId="4C1BB1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-_____________________________;</w:t>
      </w:r>
    </w:p>
    <w:p w14:paraId="5D86635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-_____________________________.</w:t>
      </w:r>
    </w:p>
    <w:p w14:paraId="079DAC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F2E83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C4154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71D3B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9D4A5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9D2E1D2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ФИО/ Должностного лица _____________________                                                 _________/__________/</w:t>
      </w:r>
    </w:p>
    <w:p w14:paraId="67D51E3D">
      <w:pPr>
        <w:pStyle w:val="14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«____»______ ________</w:t>
      </w:r>
    </w:p>
    <w:sectPr>
      <w:headerReference r:id="rId6" w:type="first"/>
      <w:headerReference r:id="rId5" w:type="default"/>
      <w:footerReference r:id="rId7" w:type="default"/>
      <w:pgSz w:w="11906" w:h="16838"/>
      <w:pgMar w:top="851" w:right="850" w:bottom="1134" w:left="1276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5011582"/>
      <w:docPartObj>
        <w:docPartGallery w:val="autotext"/>
      </w:docPartObj>
    </w:sdtPr>
    <w:sdtContent>
      <w:p w14:paraId="279FF80B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FB846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37113C45">
      <w:pPr>
        <w:pStyle w:val="9"/>
      </w:pPr>
      <w:r>
        <w:rPr>
          <w:rStyle w:val="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До направления финансовому уполномоченному обращения потребитель финансовых услуг должен направить в финансовую организацию Заявление о восстановлении нарушенного права в письменной или электронной форме.</w:t>
      </w:r>
    </w:p>
  </w:footnote>
  <w:footnote w:id="1">
    <w:p w14:paraId="4CF7D4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4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Положение о стандартных формах заявления о восстановлении нарушенного права, направляемого потребителем финансовых услуг в финансовую организацию в электронной форме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(утв. Решением Совета Службы финансового уполномоченного от 8 ноября 2023 г. Протокол № 29)</w:t>
      </w:r>
    </w:p>
    <w:p w14:paraId="7B3CF5E8">
      <w:pPr>
        <w:pStyle w:val="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279F4">
    <w:pPr>
      <w:pStyle w:val="10"/>
      <w:pBdr>
        <w:bottom w:val="none" w:color="auto" w:sz="0" w:space="0"/>
      </w:pBdr>
      <w:jc w:val="center"/>
      <w:rPr>
        <w:rFonts w:hint="default" w:ascii="Times New Roman" w:hAnsi="Times New Roman" w:eastAsia="SimSun" w:cs="Times New Roman"/>
        <w:sz w:val="18"/>
        <w:szCs w:val="18"/>
        <w:lang w:val="ru-RU" w:eastAsia="zh-CN"/>
      </w:rPr>
    </w:pPr>
    <w:r>
      <w:rPr>
        <w:rFonts w:hint="default" w:ascii="Times New Roman" w:hAnsi="Times New Roman" w:eastAsia="SimSun" w:cs="Times New Roman"/>
        <w:sz w:val="18"/>
        <w:szCs w:val="18"/>
        <w:lang w:val="ru-RU" w:eastAsia="zh-CN"/>
      </w:rPr>
      <w:t>Положение о порядке рассмотрения обращений граждан заявителей ООО «Ломбард Привилегия»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9A4C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03999"/>
    <w:multiLevelType w:val="multilevel"/>
    <w:tmpl w:val="32703999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E60F24"/>
    <w:multiLevelType w:val="multilevel"/>
    <w:tmpl w:val="4EE60F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1"/>
    <w:rsid w:val="0000168F"/>
    <w:rsid w:val="00003B8C"/>
    <w:rsid w:val="000046B9"/>
    <w:rsid w:val="0000470B"/>
    <w:rsid w:val="000073B3"/>
    <w:rsid w:val="00012A33"/>
    <w:rsid w:val="00030067"/>
    <w:rsid w:val="000306FB"/>
    <w:rsid w:val="00042011"/>
    <w:rsid w:val="00055B74"/>
    <w:rsid w:val="000852EE"/>
    <w:rsid w:val="000974B4"/>
    <w:rsid w:val="000A6EB7"/>
    <w:rsid w:val="000B248B"/>
    <w:rsid w:val="000B3786"/>
    <w:rsid w:val="000B769C"/>
    <w:rsid w:val="000D5097"/>
    <w:rsid w:val="000F4E3D"/>
    <w:rsid w:val="00101D2D"/>
    <w:rsid w:val="00106820"/>
    <w:rsid w:val="00121D0F"/>
    <w:rsid w:val="001260B9"/>
    <w:rsid w:val="00134CE2"/>
    <w:rsid w:val="0015729B"/>
    <w:rsid w:val="0016115D"/>
    <w:rsid w:val="00172D8B"/>
    <w:rsid w:val="0018169E"/>
    <w:rsid w:val="0018737F"/>
    <w:rsid w:val="001936D3"/>
    <w:rsid w:val="001944C0"/>
    <w:rsid w:val="001A0161"/>
    <w:rsid w:val="001A02D5"/>
    <w:rsid w:val="001A2E8E"/>
    <w:rsid w:val="001A5EBF"/>
    <w:rsid w:val="001B0D19"/>
    <w:rsid w:val="001F2E93"/>
    <w:rsid w:val="001F3ED4"/>
    <w:rsid w:val="00201A5C"/>
    <w:rsid w:val="00244767"/>
    <w:rsid w:val="002464DF"/>
    <w:rsid w:val="00247242"/>
    <w:rsid w:val="00254B1F"/>
    <w:rsid w:val="00266C41"/>
    <w:rsid w:val="0027048E"/>
    <w:rsid w:val="002914F1"/>
    <w:rsid w:val="002916D9"/>
    <w:rsid w:val="002975AF"/>
    <w:rsid w:val="002A06E5"/>
    <w:rsid w:val="002B7F95"/>
    <w:rsid w:val="002C4083"/>
    <w:rsid w:val="002D7873"/>
    <w:rsid w:val="002F4ECC"/>
    <w:rsid w:val="00301486"/>
    <w:rsid w:val="003027B2"/>
    <w:rsid w:val="00314339"/>
    <w:rsid w:val="003157EB"/>
    <w:rsid w:val="003158A1"/>
    <w:rsid w:val="00322DB8"/>
    <w:rsid w:val="00330221"/>
    <w:rsid w:val="00344ADB"/>
    <w:rsid w:val="00346519"/>
    <w:rsid w:val="0034678C"/>
    <w:rsid w:val="00353CCA"/>
    <w:rsid w:val="00371D16"/>
    <w:rsid w:val="00393AAF"/>
    <w:rsid w:val="003B12B3"/>
    <w:rsid w:val="003C71D3"/>
    <w:rsid w:val="003D15CE"/>
    <w:rsid w:val="003E778D"/>
    <w:rsid w:val="0040325D"/>
    <w:rsid w:val="00404C37"/>
    <w:rsid w:val="00420DEA"/>
    <w:rsid w:val="004312D2"/>
    <w:rsid w:val="00452B8A"/>
    <w:rsid w:val="00461EAF"/>
    <w:rsid w:val="00474B5F"/>
    <w:rsid w:val="00476DC3"/>
    <w:rsid w:val="00494E53"/>
    <w:rsid w:val="00496BAE"/>
    <w:rsid w:val="004C057D"/>
    <w:rsid w:val="004C4EEF"/>
    <w:rsid w:val="004E2025"/>
    <w:rsid w:val="004E4F80"/>
    <w:rsid w:val="00525F70"/>
    <w:rsid w:val="00530DAA"/>
    <w:rsid w:val="005345B8"/>
    <w:rsid w:val="00554F09"/>
    <w:rsid w:val="0055722D"/>
    <w:rsid w:val="005600FE"/>
    <w:rsid w:val="00572E36"/>
    <w:rsid w:val="00572E49"/>
    <w:rsid w:val="0057397C"/>
    <w:rsid w:val="005770FD"/>
    <w:rsid w:val="005B3E03"/>
    <w:rsid w:val="005B52D4"/>
    <w:rsid w:val="005C07F2"/>
    <w:rsid w:val="005C4951"/>
    <w:rsid w:val="005E4126"/>
    <w:rsid w:val="005E43D7"/>
    <w:rsid w:val="006059F8"/>
    <w:rsid w:val="00623D8D"/>
    <w:rsid w:val="00624ACC"/>
    <w:rsid w:val="006652F7"/>
    <w:rsid w:val="0069582D"/>
    <w:rsid w:val="006A2853"/>
    <w:rsid w:val="006A7767"/>
    <w:rsid w:val="006C024F"/>
    <w:rsid w:val="006E5AC7"/>
    <w:rsid w:val="006F22E3"/>
    <w:rsid w:val="007361A4"/>
    <w:rsid w:val="007465FE"/>
    <w:rsid w:val="00752719"/>
    <w:rsid w:val="00767C3F"/>
    <w:rsid w:val="00770D29"/>
    <w:rsid w:val="00775970"/>
    <w:rsid w:val="00796E19"/>
    <w:rsid w:val="007A3C39"/>
    <w:rsid w:val="007A6447"/>
    <w:rsid w:val="007A79D5"/>
    <w:rsid w:val="007B5B68"/>
    <w:rsid w:val="007E65AB"/>
    <w:rsid w:val="00802831"/>
    <w:rsid w:val="0080762B"/>
    <w:rsid w:val="00817724"/>
    <w:rsid w:val="008214F5"/>
    <w:rsid w:val="008334BF"/>
    <w:rsid w:val="0083617E"/>
    <w:rsid w:val="00857535"/>
    <w:rsid w:val="00861499"/>
    <w:rsid w:val="00862809"/>
    <w:rsid w:val="00864506"/>
    <w:rsid w:val="008D0B32"/>
    <w:rsid w:val="008D67B9"/>
    <w:rsid w:val="00900DFB"/>
    <w:rsid w:val="00905452"/>
    <w:rsid w:val="00914A5A"/>
    <w:rsid w:val="00935A61"/>
    <w:rsid w:val="00954D64"/>
    <w:rsid w:val="00965BB7"/>
    <w:rsid w:val="009765CF"/>
    <w:rsid w:val="0099177A"/>
    <w:rsid w:val="00994146"/>
    <w:rsid w:val="009A5973"/>
    <w:rsid w:val="009B2E0D"/>
    <w:rsid w:val="009B4A59"/>
    <w:rsid w:val="009B7E96"/>
    <w:rsid w:val="009C1DFA"/>
    <w:rsid w:val="009C203E"/>
    <w:rsid w:val="009D1D07"/>
    <w:rsid w:val="009E675F"/>
    <w:rsid w:val="00A1798B"/>
    <w:rsid w:val="00A17F1F"/>
    <w:rsid w:val="00A2289D"/>
    <w:rsid w:val="00A24764"/>
    <w:rsid w:val="00A27819"/>
    <w:rsid w:val="00A442BD"/>
    <w:rsid w:val="00A52109"/>
    <w:rsid w:val="00A6378A"/>
    <w:rsid w:val="00A76CDA"/>
    <w:rsid w:val="00A805F8"/>
    <w:rsid w:val="00AB25E3"/>
    <w:rsid w:val="00AB76CA"/>
    <w:rsid w:val="00AC0F0D"/>
    <w:rsid w:val="00AC46C4"/>
    <w:rsid w:val="00AE2B6D"/>
    <w:rsid w:val="00AE2CB5"/>
    <w:rsid w:val="00AF5747"/>
    <w:rsid w:val="00AF6AFF"/>
    <w:rsid w:val="00B32076"/>
    <w:rsid w:val="00B320BF"/>
    <w:rsid w:val="00B43CA3"/>
    <w:rsid w:val="00B608F3"/>
    <w:rsid w:val="00B634F4"/>
    <w:rsid w:val="00B77256"/>
    <w:rsid w:val="00B90F57"/>
    <w:rsid w:val="00BA2072"/>
    <w:rsid w:val="00BB2C12"/>
    <w:rsid w:val="00BC00F4"/>
    <w:rsid w:val="00BF56F9"/>
    <w:rsid w:val="00C0427A"/>
    <w:rsid w:val="00C04890"/>
    <w:rsid w:val="00C11A3D"/>
    <w:rsid w:val="00C16F2E"/>
    <w:rsid w:val="00C458DA"/>
    <w:rsid w:val="00C52266"/>
    <w:rsid w:val="00C56AB9"/>
    <w:rsid w:val="00C773BE"/>
    <w:rsid w:val="00C804A7"/>
    <w:rsid w:val="00C819E6"/>
    <w:rsid w:val="00C82348"/>
    <w:rsid w:val="00C827EA"/>
    <w:rsid w:val="00C90F38"/>
    <w:rsid w:val="00CA2CB1"/>
    <w:rsid w:val="00CD01FA"/>
    <w:rsid w:val="00CD42F4"/>
    <w:rsid w:val="00CE17EA"/>
    <w:rsid w:val="00CE7D41"/>
    <w:rsid w:val="00CF5AE7"/>
    <w:rsid w:val="00CF7485"/>
    <w:rsid w:val="00D02A78"/>
    <w:rsid w:val="00D06AAB"/>
    <w:rsid w:val="00D22BA2"/>
    <w:rsid w:val="00D23536"/>
    <w:rsid w:val="00D340B6"/>
    <w:rsid w:val="00D37434"/>
    <w:rsid w:val="00D37FE0"/>
    <w:rsid w:val="00D612FF"/>
    <w:rsid w:val="00D63709"/>
    <w:rsid w:val="00D74A70"/>
    <w:rsid w:val="00D77E08"/>
    <w:rsid w:val="00D82DFE"/>
    <w:rsid w:val="00D85809"/>
    <w:rsid w:val="00D92638"/>
    <w:rsid w:val="00D97AC6"/>
    <w:rsid w:val="00DB2579"/>
    <w:rsid w:val="00DC2A55"/>
    <w:rsid w:val="00DE045F"/>
    <w:rsid w:val="00DF7077"/>
    <w:rsid w:val="00E04657"/>
    <w:rsid w:val="00E155F5"/>
    <w:rsid w:val="00E16220"/>
    <w:rsid w:val="00E33D26"/>
    <w:rsid w:val="00E41EB6"/>
    <w:rsid w:val="00E47C33"/>
    <w:rsid w:val="00E52DF4"/>
    <w:rsid w:val="00E55E7B"/>
    <w:rsid w:val="00E62862"/>
    <w:rsid w:val="00E65FA3"/>
    <w:rsid w:val="00E809BD"/>
    <w:rsid w:val="00E84EB9"/>
    <w:rsid w:val="00E91106"/>
    <w:rsid w:val="00EA5D27"/>
    <w:rsid w:val="00ED3B52"/>
    <w:rsid w:val="00EE5E81"/>
    <w:rsid w:val="00F01F8B"/>
    <w:rsid w:val="00F02EEA"/>
    <w:rsid w:val="00F0460F"/>
    <w:rsid w:val="00F05B12"/>
    <w:rsid w:val="00F537A7"/>
    <w:rsid w:val="00F60EF3"/>
    <w:rsid w:val="00F62A50"/>
    <w:rsid w:val="00FA108B"/>
    <w:rsid w:val="00FC1179"/>
    <w:rsid w:val="00FC32F5"/>
    <w:rsid w:val="00FD1463"/>
    <w:rsid w:val="00FF044E"/>
    <w:rsid w:val="0C1A67DE"/>
    <w:rsid w:val="1DFB1BEB"/>
    <w:rsid w:val="69A1657C"/>
    <w:rsid w:val="745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uiPriority w:val="99"/>
    <w:rPr>
      <w:b/>
      <w:bCs/>
    </w:rPr>
  </w:style>
  <w:style w:type="paragraph" w:styleId="9">
    <w:name w:val="footnote text"/>
    <w:basedOn w:val="1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3"/>
    <w:uiPriority w:val="39"/>
    <w:pPr>
      <w:spacing w:after="0" w:line="240" w:lineRule="auto"/>
      <w:ind w:firstLine="709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ConsPlusNormal"/>
    <w:qFormat/>
    <w:uiPriority w:val="0"/>
    <w:pPr>
      <w:widowControl w:val="0"/>
      <w:spacing w:after="0" w:line="240" w:lineRule="auto"/>
    </w:pPr>
    <w:rPr>
      <w:rFonts w:eastAsia="Times New Roman" w:cs="Calibri" w:asciiTheme="minorHAnsi" w:hAnsiTheme="minorHAnsi"/>
      <w:sz w:val="22"/>
      <w:szCs w:val="20"/>
      <w:lang w:val="ru-RU" w:eastAsia="ru-RU" w:bidi="ar-SA"/>
    </w:rPr>
  </w:style>
  <w:style w:type="character" w:customStyle="1" w:styleId="16">
    <w:name w:val="Верхний колонтитул Знак"/>
    <w:basedOn w:val="2"/>
    <w:link w:val="10"/>
    <w:uiPriority w:val="99"/>
  </w:style>
  <w:style w:type="character" w:customStyle="1" w:styleId="17">
    <w:name w:val="Нижний колонтитул Знак"/>
    <w:basedOn w:val="2"/>
    <w:link w:val="11"/>
    <w:uiPriority w:val="99"/>
  </w:style>
  <w:style w:type="character" w:customStyle="1" w:styleId="18">
    <w:name w:val="Текст сноски Знак"/>
    <w:basedOn w:val="2"/>
    <w:link w:val="9"/>
    <w:semiHidden/>
    <w:uiPriority w:val="99"/>
    <w:rPr>
      <w:sz w:val="20"/>
      <w:szCs w:val="20"/>
    </w:rPr>
  </w:style>
  <w:style w:type="character" w:customStyle="1" w:styleId="19">
    <w:name w:val="Текст примечания Знак"/>
    <w:basedOn w:val="2"/>
    <w:link w:val="7"/>
    <w:semiHidden/>
    <w:uiPriority w:val="99"/>
    <w:rPr>
      <w:sz w:val="20"/>
      <w:szCs w:val="20"/>
    </w:rPr>
  </w:style>
  <w:style w:type="character" w:customStyle="1" w:styleId="20">
    <w:name w:val="Тема примечания Знак"/>
    <w:basedOn w:val="19"/>
    <w:link w:val="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4707-8830-4708-B52D-01B42018C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2261</Words>
  <Characters>12894</Characters>
  <Lines>107</Lines>
  <Paragraphs>30</Paragraphs>
  <TotalTime>2</TotalTime>
  <ScaleCrop>false</ScaleCrop>
  <LinksUpToDate>false</LinksUpToDate>
  <CharactersWithSpaces>15125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2024-06-06T07:43:00Z</dcterms:created>
  <dc:creator>Dob</dc:creator>
  <cp:lastModifiedBy>menta</cp:lastModifiedBy>
  <cp:lastPrinted>2024-06-21T14:25:00Z</cp:lastPrinted>
  <dcterms:modified xsi:type="dcterms:W3CDTF">2024-07-16T10:01:17Z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A1A306E7F679459093335546F42DD21E_12</vt:lpwstr>
  </property>
</Properties>
</file>